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shd w:val="clear" w:color="auto" w:fill="FFFFFF"/>
        <w:tblCellMar>
          <w:left w:w="0" w:type="dxa"/>
          <w:right w:w="0" w:type="dxa"/>
        </w:tblCellMar>
        <w:tblLook w:val="04A0" w:firstRow="1" w:lastRow="0" w:firstColumn="1" w:lastColumn="0" w:noHBand="0" w:noVBand="1"/>
      </w:tblPr>
      <w:tblGrid>
        <w:gridCol w:w="2011"/>
        <w:gridCol w:w="4252"/>
        <w:gridCol w:w="6656"/>
      </w:tblGrid>
      <w:tr w:rsidR="0029515D" w:rsidTr="0029515D">
        <w:trPr>
          <w:trHeight w:val="2573"/>
          <w:jc w:val="center"/>
        </w:trPr>
        <w:tc>
          <w:tcPr>
            <w:tcW w:w="12919"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29515D" w:rsidRDefault="0029515D">
            <w:r>
              <w:rPr>
                <w:noProof/>
              </w:rPr>
              <w:drawing>
                <wp:inline distT="0" distB="0" distL="0" distR="0" wp14:anchorId="686AF7EF" wp14:editId="6AB68761">
                  <wp:extent cx="8015605" cy="1614805"/>
                  <wp:effectExtent l="0" t="0" r="4445" b="4445"/>
                  <wp:docPr id="1" name="Image 5" descr="cid:image001.jp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jpg@01CDF898.4434A2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15605" cy="1614805"/>
                          </a:xfrm>
                          <a:prstGeom prst="rect">
                            <a:avLst/>
                          </a:prstGeom>
                          <a:noFill/>
                          <a:ln>
                            <a:noFill/>
                          </a:ln>
                        </pic:spPr>
                      </pic:pic>
                    </a:graphicData>
                  </a:graphic>
                </wp:inline>
              </w:drawing>
            </w:r>
          </w:p>
        </w:tc>
      </w:tr>
      <w:tr w:rsidR="0029515D" w:rsidTr="0029515D">
        <w:trPr>
          <w:trHeight w:val="228"/>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9515D" w:rsidRDefault="0029515D">
            <w:pPr>
              <w:spacing w:after="100" w:afterAutospacing="1" w:line="240" w:lineRule="auto"/>
              <w:jc w:val="right"/>
              <w:rPr>
                <w:color w:val="E36C0A"/>
                <w:sz w:val="28"/>
                <w:szCs w:val="28"/>
              </w:rPr>
            </w:pPr>
            <w:r>
              <w:rPr>
                <w:color w:val="E36C0A"/>
                <w:sz w:val="28"/>
                <w:szCs w:val="28"/>
              </w:rPr>
              <w:t xml:space="preserve">n°15 – janvier 2013   </w:t>
            </w:r>
          </w:p>
        </w:tc>
        <w:bookmarkStart w:id="0" w:name="_GoBack"/>
        <w:bookmarkEnd w:id="0"/>
      </w:tr>
      <w:tr w:rsidR="0029515D" w:rsidTr="0029515D">
        <w:trPr>
          <w:trHeight w:val="1481"/>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9515D" w:rsidRDefault="0029515D">
            <w:pPr>
              <w:spacing w:after="100" w:afterAutospacing="1" w:line="240" w:lineRule="auto"/>
              <w:rPr>
                <w:color w:val="000000"/>
                <w:sz w:val="24"/>
                <w:szCs w:val="24"/>
              </w:rPr>
            </w:pPr>
            <w:r w:rsidRPr="0029515D">
              <w:rPr>
                <w:color w:val="E36C0A"/>
                <w:sz w:val="36"/>
                <w:szCs w:val="36"/>
              </w:rPr>
              <w:t>l’autisme</w:t>
            </w:r>
            <w:r w:rsidRPr="0029515D">
              <w:rPr>
                <w:color w:val="000000"/>
                <w:sz w:val="36"/>
                <w:szCs w:val="36"/>
              </w:rPr>
              <w:t xml:space="preserve"> </w:t>
            </w:r>
            <w:r>
              <w:rPr>
                <w:color w:val="000000"/>
                <w:sz w:val="40"/>
                <w:szCs w:val="40"/>
              </w:rPr>
              <w:br/>
            </w:r>
            <w:r>
              <w:t>Le 3</w:t>
            </w:r>
            <w:r>
              <w:rPr>
                <w:vertAlign w:val="superscript"/>
              </w:rPr>
              <w:t>ème</w:t>
            </w:r>
            <w:r>
              <w:t xml:space="preserve"> plan autisme est en voie de finalisation. Un bon résumé de la situation sur </w:t>
            </w:r>
            <w:hyperlink r:id="rId7" w:history="1">
              <w:r>
                <w:rPr>
                  <w:rStyle w:val="Lienhypertexte"/>
                  <w:sz w:val="27"/>
                  <w:szCs w:val="27"/>
                </w:rPr>
                <w:t>http://www.agoravox.fr/actualites/citoyennete/article/autisme-les-grandes-manoeuvres-du-128967</w:t>
              </w:r>
            </w:hyperlink>
          </w:p>
        </w:tc>
      </w:tr>
      <w:tr w:rsidR="0029515D" w:rsidTr="0029515D">
        <w:trPr>
          <w:trHeight w:val="1537"/>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9515D" w:rsidRDefault="0029515D">
            <w:pPr>
              <w:spacing w:after="100" w:afterAutospacing="1"/>
            </w:pPr>
            <w:r w:rsidRPr="0029515D">
              <w:rPr>
                <w:color w:val="E36C0A"/>
                <w:sz w:val="36"/>
                <w:szCs w:val="36"/>
              </w:rPr>
              <w:t>la fondation</w:t>
            </w:r>
            <w:r>
              <w:rPr>
                <w:color w:val="E36C0A"/>
                <w:sz w:val="40"/>
                <w:szCs w:val="40"/>
              </w:rPr>
              <w:t xml:space="preserve"> – </w:t>
            </w:r>
            <w:r>
              <w:t>les résultats du comité Loisirs de la Fondation</w:t>
            </w:r>
          </w:p>
          <w:p w:rsidR="0029515D" w:rsidRDefault="0029515D">
            <w:pPr>
              <w:spacing w:after="100" w:afterAutospacing="1"/>
              <w:rPr>
                <w:color w:val="E36C0A"/>
                <w:sz w:val="40"/>
                <w:szCs w:val="40"/>
              </w:rPr>
            </w:pPr>
            <w:r>
              <w:rPr>
                <w:noProof/>
              </w:rPr>
              <w:drawing>
                <wp:inline distT="0" distB="0" distL="0" distR="0" wp14:anchorId="7774823B" wp14:editId="4BB50426">
                  <wp:extent cx="972820" cy="622300"/>
                  <wp:effectExtent l="0" t="0" r="0" b="0"/>
                  <wp:docPr id="2"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622300"/>
                          </a:xfrm>
                          <a:prstGeom prst="rect">
                            <a:avLst/>
                          </a:prstGeom>
                          <a:noFill/>
                          <a:ln>
                            <a:noFill/>
                          </a:ln>
                        </pic:spPr>
                      </pic:pic>
                    </a:graphicData>
                  </a:graphic>
                </wp:inline>
              </w:drawing>
            </w:r>
          </w:p>
        </w:tc>
      </w:tr>
      <w:tr w:rsidR="0029515D" w:rsidTr="0029515D">
        <w:trPr>
          <w:trHeight w:val="2128"/>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9515D" w:rsidRDefault="0029515D">
            <w:pPr>
              <w:spacing w:after="100" w:afterAutospacing="1"/>
            </w:pPr>
            <w:r w:rsidRPr="0029515D">
              <w:rPr>
                <w:color w:val="E36C0A"/>
                <w:sz w:val="36"/>
                <w:szCs w:val="36"/>
              </w:rPr>
              <w:t>vous</w:t>
            </w:r>
            <w:r>
              <w:rPr>
                <w:color w:val="E36C0A"/>
                <w:sz w:val="40"/>
                <w:szCs w:val="40"/>
              </w:rPr>
              <w:br/>
            </w:r>
            <w:r>
              <w:rPr>
                <w:noProof/>
                <w:color w:val="E36C0A"/>
                <w:sz w:val="40"/>
                <w:szCs w:val="40"/>
              </w:rPr>
              <w:drawing>
                <wp:inline distT="0" distB="0" distL="0" distR="0" wp14:anchorId="7A6D033D" wp14:editId="43222868">
                  <wp:extent cx="78105" cy="78105"/>
                  <wp:effectExtent l="0" t="0" r="0" b="0"/>
                  <wp:docPr id="3" name="Image 70" descr="cid:image003.pn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d:image003.png@01CDF898.4434A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a:ln>
                            <a:noFill/>
                          </a:ln>
                        </pic:spPr>
                      </pic:pic>
                    </a:graphicData>
                  </a:graphic>
                </wp:inline>
              </w:drawing>
            </w:r>
            <w:r>
              <w:rPr>
                <w:color w:val="E36C0A"/>
                <w:sz w:val="40"/>
                <w:szCs w:val="40"/>
                <w:lang w:val="pt-BR"/>
              </w:rPr>
              <w:t> </w:t>
            </w:r>
            <w:r>
              <w:t xml:space="preserve">Le 12 janvier à Montpellier et comme tous les </w:t>
            </w:r>
            <w:proofErr w:type="gramStart"/>
            <w:r>
              <w:t>ans ,</w:t>
            </w:r>
            <w:proofErr w:type="gramEnd"/>
            <w:r>
              <w:t xml:space="preserve"> c’était </w:t>
            </w:r>
            <w:r>
              <w:rPr>
                <w:b/>
                <w:bCs/>
              </w:rPr>
              <w:t>la galette des rois</w:t>
            </w:r>
            <w:r>
              <w:t xml:space="preserve"> ! Anciens et nouveaux bénévoles étaient présents autour de parents, </w:t>
            </w:r>
            <w:proofErr w:type="gramStart"/>
            <w:r>
              <w:t>d’enfants ,</w:t>
            </w:r>
            <w:proofErr w:type="gramEnd"/>
            <w:r>
              <w:t xml:space="preserve"> éducateurs, institutions et associations voisines. Annick écrit « moment de rencontre, de générosité partagée qui nous permet de nous retrouver tous ensemble, de maintenir les liens que nous avons tissés depuis toutes ces années et d’accueillir aussi de nouveaux arrivants »</w:t>
            </w:r>
          </w:p>
          <w:p w:rsidR="0029515D" w:rsidRDefault="0029515D">
            <w:pPr>
              <w:spacing w:after="0" w:line="240" w:lineRule="auto"/>
            </w:pPr>
            <w:r>
              <w:rPr>
                <w:u w:val="single"/>
              </w:rPr>
              <w:t>Des nouveaux bénévoles  ou nouvelles activés des bénévoles </w:t>
            </w:r>
            <w:r>
              <w:t>:</w:t>
            </w:r>
          </w:p>
          <w:p w:rsidR="0029515D" w:rsidRDefault="0029515D">
            <w:pPr>
              <w:spacing w:after="0" w:line="240" w:lineRule="auto"/>
            </w:pPr>
          </w:p>
          <w:p w:rsidR="0029515D" w:rsidRDefault="0029515D">
            <w:pPr>
              <w:spacing w:after="0" w:line="240" w:lineRule="auto"/>
              <w:rPr>
                <w:rFonts w:ascii="Arial" w:hAnsi="Arial" w:cs="Arial"/>
                <w:sz w:val="20"/>
                <w:szCs w:val="20"/>
              </w:rPr>
            </w:pPr>
            <w:r>
              <w:rPr>
                <w:noProof/>
                <w:color w:val="E36C0A"/>
                <w:sz w:val="40"/>
                <w:szCs w:val="40"/>
              </w:rPr>
              <w:drawing>
                <wp:inline distT="0" distB="0" distL="0" distR="0" wp14:anchorId="1074F12E" wp14:editId="71552B8E">
                  <wp:extent cx="78105" cy="78105"/>
                  <wp:effectExtent l="0" t="0" r="0" b="0"/>
                  <wp:docPr id="4" name="Image 71" descr="cid:image003.pn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d:image003.png@01CDF898.4434A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a:ln>
                            <a:noFill/>
                          </a:ln>
                        </pic:spPr>
                      </pic:pic>
                    </a:graphicData>
                  </a:graphic>
                </wp:inline>
              </w:drawing>
            </w:r>
            <w:r>
              <w:t xml:space="preserve">Jean-Jacques </w:t>
            </w:r>
            <w:proofErr w:type="gramStart"/>
            <w:r>
              <w:t>( Bordeaux</w:t>
            </w:r>
            <w:proofErr w:type="gramEnd"/>
            <w:r>
              <w:t>) accompagne Antoine dans son insertion professionnelle et le soutenir lors de son stage chez Orange( voir la vidéo :</w:t>
            </w:r>
            <w:r>
              <w:rPr>
                <w:rFonts w:ascii="Arial" w:hAnsi="Arial" w:cs="Arial"/>
              </w:rPr>
              <w:t xml:space="preserve"> </w:t>
            </w:r>
            <w:hyperlink r:id="rId11" w:anchor=".UOqXBjjEBZs.email" w:history="1">
              <w:r>
                <w:rPr>
                  <w:rStyle w:val="Lienhypertexte"/>
                  <w:rFonts w:ascii="Arial" w:hAnsi="Arial" w:cs="Arial"/>
                  <w:sz w:val="20"/>
                  <w:szCs w:val="20"/>
                </w:rPr>
                <w:t>http://www.dailymotion.com/video/xwehbt_une-difference-qui-cree-des-plus_webcam#.UOqXBjjEBZs.email</w:t>
              </w:r>
            </w:hyperlink>
            <w:r>
              <w:rPr>
                <w:rFonts w:ascii="Arial" w:hAnsi="Arial" w:cs="Arial"/>
                <w:sz w:val="20"/>
                <w:szCs w:val="20"/>
              </w:rPr>
              <w:t> </w:t>
            </w:r>
          </w:p>
          <w:p w:rsidR="0029515D" w:rsidRDefault="0029515D">
            <w:pPr>
              <w:spacing w:after="0" w:line="240" w:lineRule="auto"/>
            </w:pPr>
            <w:r>
              <w:rPr>
                <w:noProof/>
                <w:color w:val="E36C0A"/>
                <w:sz w:val="40"/>
                <w:szCs w:val="40"/>
              </w:rPr>
              <w:drawing>
                <wp:inline distT="0" distB="0" distL="0" distR="0" wp14:anchorId="6B74C91D" wp14:editId="7A545857">
                  <wp:extent cx="78105" cy="78105"/>
                  <wp:effectExtent l="0" t="0" r="0" b="0"/>
                  <wp:docPr id="5" name="Image 5" descr="cid:image003.pn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d:image003.png@01CDF898.4434A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a:ln>
                            <a:noFill/>
                          </a:ln>
                        </pic:spPr>
                      </pic:pic>
                    </a:graphicData>
                  </a:graphic>
                </wp:inline>
              </w:drawing>
            </w:r>
            <w:r>
              <w:t xml:space="preserve">Eugénie (Pessac)  a commencé son accompagnement en structure où elle participe à un atelier </w:t>
            </w:r>
            <w:proofErr w:type="spellStart"/>
            <w:r>
              <w:t>pré-scolaire</w:t>
            </w:r>
            <w:proofErr w:type="spellEnd"/>
            <w:r>
              <w:t>.</w:t>
            </w:r>
          </w:p>
          <w:p w:rsidR="0029515D" w:rsidRDefault="0029515D">
            <w:pPr>
              <w:spacing w:after="0" w:line="240" w:lineRule="auto"/>
            </w:pPr>
            <w:r>
              <w:rPr>
                <w:noProof/>
                <w:color w:val="E36C0A"/>
                <w:sz w:val="40"/>
                <w:szCs w:val="40"/>
              </w:rPr>
              <w:drawing>
                <wp:inline distT="0" distB="0" distL="0" distR="0" wp14:anchorId="10CDF6B9" wp14:editId="487EC716">
                  <wp:extent cx="78105" cy="78105"/>
                  <wp:effectExtent l="0" t="0" r="0" b="0"/>
                  <wp:docPr id="6" name="Image 6" descr="cid:image003.pn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03.png@01CDF898.4434A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a:ln>
                            <a:noFill/>
                          </a:ln>
                        </pic:spPr>
                      </pic:pic>
                    </a:graphicData>
                  </a:graphic>
                </wp:inline>
              </w:drawing>
            </w:r>
            <w:r>
              <w:t xml:space="preserve">Eric (Lyon)  accompagne </w:t>
            </w:r>
            <w:proofErr w:type="spellStart"/>
            <w:r>
              <w:t>Ayman</w:t>
            </w:r>
            <w:proofErr w:type="spellEnd"/>
            <w:r>
              <w:t xml:space="preserve"> </w:t>
            </w:r>
            <w:proofErr w:type="spellStart"/>
            <w:r>
              <w:t>agé</w:t>
            </w:r>
            <w:proofErr w:type="spellEnd"/>
            <w:r>
              <w:t xml:space="preserve"> de 9 ans en centre de loisirs. </w:t>
            </w:r>
          </w:p>
          <w:p w:rsidR="0029515D" w:rsidRDefault="0029515D">
            <w:pPr>
              <w:spacing w:after="0" w:line="240" w:lineRule="auto"/>
            </w:pPr>
            <w:r>
              <w:rPr>
                <w:noProof/>
                <w:color w:val="E36C0A"/>
                <w:sz w:val="40"/>
                <w:szCs w:val="40"/>
              </w:rPr>
              <w:lastRenderedPageBreak/>
              <w:drawing>
                <wp:inline distT="0" distB="0" distL="0" distR="0" wp14:anchorId="42A87374" wp14:editId="53620886">
                  <wp:extent cx="78105" cy="78105"/>
                  <wp:effectExtent l="0" t="0" r="0" b="0"/>
                  <wp:docPr id="7" name="Image 7" descr="cid:image003.pn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03.png@01CDF898.4434A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a:ln>
                            <a:noFill/>
                          </a:ln>
                        </pic:spPr>
                      </pic:pic>
                    </a:graphicData>
                  </a:graphic>
                </wp:inline>
              </w:drawing>
            </w:r>
            <w:r>
              <w:t>Pascale (Lyon) accompagne Félix, 3 ans.</w:t>
            </w:r>
          </w:p>
          <w:p w:rsidR="0029515D" w:rsidRDefault="0029515D">
            <w:pPr>
              <w:spacing w:after="100" w:afterAutospacing="1"/>
              <w:rPr>
                <w:color w:val="E36C0A"/>
                <w:sz w:val="40"/>
                <w:szCs w:val="40"/>
              </w:rPr>
            </w:pPr>
          </w:p>
        </w:tc>
      </w:tr>
      <w:tr w:rsidR="0029515D" w:rsidTr="0029515D">
        <w:trPr>
          <w:trHeight w:val="1486"/>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9515D" w:rsidRDefault="0029515D">
            <w:pPr>
              <w:spacing w:after="0"/>
              <w:ind w:left="420"/>
            </w:pPr>
            <w:r w:rsidRPr="0029515D">
              <w:rPr>
                <w:color w:val="E36C0A"/>
                <w:sz w:val="36"/>
                <w:szCs w:val="36"/>
              </w:rPr>
              <w:lastRenderedPageBreak/>
              <w:t>l’association</w:t>
            </w:r>
            <w:r>
              <w:rPr>
                <w:color w:val="E36C0A"/>
                <w:sz w:val="40"/>
                <w:szCs w:val="40"/>
              </w:rPr>
              <w:br/>
            </w:r>
            <w:r>
              <w:t xml:space="preserve">Nous avons reçu, en don, 9 </w:t>
            </w:r>
            <w:proofErr w:type="gramStart"/>
            <w:r>
              <w:t>home</w:t>
            </w:r>
            <w:proofErr w:type="gramEnd"/>
            <w:r>
              <w:t xml:space="preserve"> cinéma. Le bureau de l’association a décidé de les offrir à des structures et a privilégié les structures plutôt pour les adultes et avec </w:t>
            </w:r>
            <w:proofErr w:type="gramStart"/>
            <w:r>
              <w:t>internat ,</w:t>
            </w:r>
            <w:proofErr w:type="gramEnd"/>
            <w:r>
              <w:t xml:space="preserve"> présence d'un bénévole ou TPS sur place.</w:t>
            </w:r>
          </w:p>
          <w:p w:rsidR="0029515D" w:rsidRDefault="0029515D">
            <w:pPr>
              <w:spacing w:after="0"/>
              <w:ind w:left="420"/>
            </w:pPr>
            <w:r>
              <w:t>Nous avons écarté les associations ou structures déjà fortement aidés par la Fondation. Le choix s’est donc porté sur :</w:t>
            </w:r>
          </w:p>
          <w:p w:rsidR="0029515D" w:rsidRDefault="0029515D">
            <w:pPr>
              <w:spacing w:after="0"/>
              <w:ind w:left="420"/>
            </w:pPr>
          </w:p>
          <w:p w:rsidR="0029515D" w:rsidRDefault="0029515D" w:rsidP="00D7374C">
            <w:pPr>
              <w:numPr>
                <w:ilvl w:val="0"/>
                <w:numId w:val="1"/>
              </w:numPr>
              <w:spacing w:after="0" w:line="240" w:lineRule="auto"/>
              <w:rPr>
                <w:rFonts w:eastAsia="Times New Roman"/>
              </w:rPr>
            </w:pPr>
            <w:r>
              <w:rPr>
                <w:rFonts w:eastAsia="Times New Roman"/>
              </w:rPr>
              <w:t xml:space="preserve">IME cour de Venise à Paris </w:t>
            </w:r>
          </w:p>
          <w:p w:rsidR="0029515D" w:rsidRDefault="0029515D" w:rsidP="00D7374C">
            <w:pPr>
              <w:numPr>
                <w:ilvl w:val="0"/>
                <w:numId w:val="1"/>
              </w:numPr>
              <w:spacing w:after="0" w:line="240" w:lineRule="auto"/>
              <w:rPr>
                <w:rFonts w:eastAsia="Times New Roman"/>
              </w:rPr>
            </w:pPr>
            <w:r>
              <w:rPr>
                <w:rFonts w:eastAsia="Times New Roman"/>
              </w:rPr>
              <w:t xml:space="preserve">IME Alternance 75 à Paris </w:t>
            </w:r>
          </w:p>
          <w:p w:rsidR="0029515D" w:rsidRDefault="0029515D" w:rsidP="00D7374C">
            <w:pPr>
              <w:numPr>
                <w:ilvl w:val="0"/>
                <w:numId w:val="1"/>
              </w:numPr>
              <w:spacing w:after="0" w:line="240" w:lineRule="auto"/>
              <w:rPr>
                <w:rFonts w:eastAsia="Times New Roman"/>
              </w:rPr>
            </w:pPr>
            <w:r>
              <w:rPr>
                <w:rFonts w:eastAsia="Times New Roman"/>
              </w:rPr>
              <w:t xml:space="preserve">FAM le Cèdre Bleu à Chaville </w:t>
            </w:r>
          </w:p>
          <w:p w:rsidR="0029515D" w:rsidRDefault="0029515D" w:rsidP="00D7374C">
            <w:pPr>
              <w:numPr>
                <w:ilvl w:val="0"/>
                <w:numId w:val="1"/>
              </w:numPr>
              <w:spacing w:after="0" w:line="240" w:lineRule="auto"/>
              <w:rPr>
                <w:rFonts w:eastAsia="Times New Roman"/>
              </w:rPr>
            </w:pPr>
            <w:r>
              <w:rPr>
                <w:rFonts w:eastAsia="Times New Roman"/>
              </w:rPr>
              <w:t xml:space="preserve">FAM Les Maisonnées à </w:t>
            </w:r>
            <w:proofErr w:type="spellStart"/>
            <w:r>
              <w:rPr>
                <w:rFonts w:eastAsia="Times New Roman"/>
              </w:rPr>
              <w:t>Azay</w:t>
            </w:r>
            <w:proofErr w:type="spellEnd"/>
            <w:r>
              <w:rPr>
                <w:rFonts w:eastAsia="Times New Roman"/>
              </w:rPr>
              <w:t xml:space="preserve"> le Rideau </w:t>
            </w:r>
          </w:p>
          <w:p w:rsidR="0029515D" w:rsidRDefault="0029515D" w:rsidP="00D7374C">
            <w:pPr>
              <w:numPr>
                <w:ilvl w:val="0"/>
                <w:numId w:val="1"/>
              </w:numPr>
              <w:spacing w:after="0" w:line="240" w:lineRule="auto"/>
              <w:rPr>
                <w:rFonts w:eastAsia="Times New Roman"/>
              </w:rPr>
            </w:pPr>
            <w:r>
              <w:rPr>
                <w:rFonts w:eastAsia="Times New Roman"/>
              </w:rPr>
              <w:t xml:space="preserve">Maison pour l'autisme ADAPEI (L'archipel) à Saint Martin (79) </w:t>
            </w:r>
          </w:p>
          <w:p w:rsidR="0029515D" w:rsidRDefault="0029515D" w:rsidP="00D7374C">
            <w:pPr>
              <w:numPr>
                <w:ilvl w:val="0"/>
                <w:numId w:val="1"/>
              </w:numPr>
              <w:spacing w:after="0" w:line="240" w:lineRule="auto"/>
              <w:rPr>
                <w:rFonts w:eastAsia="Times New Roman"/>
              </w:rPr>
            </w:pPr>
            <w:r>
              <w:rPr>
                <w:rFonts w:eastAsia="Times New Roman"/>
              </w:rPr>
              <w:t xml:space="preserve">FAM Alternant à Antony </w:t>
            </w:r>
          </w:p>
          <w:p w:rsidR="0029515D" w:rsidRDefault="0029515D" w:rsidP="00D7374C">
            <w:pPr>
              <w:numPr>
                <w:ilvl w:val="0"/>
                <w:numId w:val="1"/>
              </w:numPr>
              <w:spacing w:after="0" w:line="240" w:lineRule="auto"/>
              <w:rPr>
                <w:rFonts w:eastAsia="Times New Roman"/>
              </w:rPr>
            </w:pPr>
            <w:r>
              <w:rPr>
                <w:rFonts w:eastAsia="Times New Roman"/>
              </w:rPr>
              <w:t xml:space="preserve">IME </w:t>
            </w:r>
            <w:proofErr w:type="spellStart"/>
            <w:r>
              <w:rPr>
                <w:rFonts w:eastAsia="Times New Roman"/>
              </w:rPr>
              <w:t>Saute Mouton</w:t>
            </w:r>
            <w:proofErr w:type="spellEnd"/>
            <w:r>
              <w:rPr>
                <w:rFonts w:eastAsia="Times New Roman"/>
              </w:rPr>
              <w:t xml:space="preserve"> à Gradignan </w:t>
            </w:r>
          </w:p>
          <w:p w:rsidR="0029515D" w:rsidRDefault="0029515D" w:rsidP="00D7374C">
            <w:pPr>
              <w:numPr>
                <w:ilvl w:val="0"/>
                <w:numId w:val="1"/>
              </w:numPr>
              <w:spacing w:after="0" w:line="240" w:lineRule="auto"/>
              <w:rPr>
                <w:rFonts w:eastAsia="Times New Roman"/>
              </w:rPr>
            </w:pPr>
            <w:r>
              <w:rPr>
                <w:rFonts w:eastAsia="Times New Roman"/>
              </w:rPr>
              <w:t xml:space="preserve">IME Pierre Delmas à Mérignac </w:t>
            </w:r>
          </w:p>
          <w:p w:rsidR="0029515D" w:rsidRDefault="0029515D" w:rsidP="00D7374C">
            <w:pPr>
              <w:numPr>
                <w:ilvl w:val="0"/>
                <w:numId w:val="1"/>
              </w:numPr>
              <w:spacing w:after="0" w:line="240" w:lineRule="auto"/>
              <w:rPr>
                <w:rFonts w:eastAsia="Times New Roman"/>
              </w:rPr>
            </w:pPr>
            <w:proofErr w:type="spellStart"/>
            <w:r>
              <w:rPr>
                <w:rFonts w:eastAsia="Times New Roman"/>
              </w:rPr>
              <w:t>InPacts</w:t>
            </w:r>
            <w:proofErr w:type="spellEnd"/>
            <w:r>
              <w:rPr>
                <w:rFonts w:eastAsia="Times New Roman"/>
              </w:rPr>
              <w:t xml:space="preserve"> à Toulouse</w:t>
            </w:r>
          </w:p>
          <w:p w:rsidR="0029515D" w:rsidRDefault="0029515D">
            <w:pPr>
              <w:spacing w:after="100" w:afterAutospacing="1"/>
              <w:rPr>
                <w:color w:val="E36C0A"/>
                <w:sz w:val="40"/>
                <w:szCs w:val="40"/>
              </w:rPr>
            </w:pPr>
          </w:p>
        </w:tc>
      </w:tr>
      <w:tr w:rsidR="0029515D" w:rsidTr="0029515D">
        <w:trPr>
          <w:trHeight w:val="420"/>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29515D" w:rsidRDefault="0029515D">
            <w:pPr>
              <w:spacing w:after="100" w:afterAutospacing="1"/>
              <w:rPr>
                <w:color w:val="E36C0A"/>
                <w:sz w:val="40"/>
                <w:szCs w:val="40"/>
              </w:rPr>
            </w:pPr>
            <w:r>
              <w:rPr>
                <w:color w:val="E36C0A"/>
                <w:sz w:val="40"/>
                <w:szCs w:val="40"/>
              </w:rPr>
              <w:t>contacts</w:t>
            </w:r>
          </w:p>
        </w:tc>
      </w:tr>
      <w:tr w:rsidR="0029515D" w:rsidTr="0029515D">
        <w:trPr>
          <w:trHeight w:val="273"/>
          <w:jc w:val="center"/>
        </w:trPr>
        <w:tc>
          <w:tcPr>
            <w:tcW w:w="1291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29515D" w:rsidRDefault="0029515D">
            <w:pPr>
              <w:spacing w:after="100" w:afterAutospacing="1"/>
              <w:rPr>
                <w:color w:val="E36C0A"/>
                <w:sz w:val="16"/>
                <w:szCs w:val="16"/>
              </w:rPr>
            </w:pPr>
            <w:r>
              <w:rPr>
                <w:noProof/>
                <w:color w:val="E36C0A"/>
                <w:sz w:val="16"/>
                <w:szCs w:val="16"/>
              </w:rPr>
              <w:drawing>
                <wp:inline distT="0" distB="0" distL="0" distR="0" wp14:anchorId="72EDDF48" wp14:editId="2A9BCEDC">
                  <wp:extent cx="7995920" cy="78105"/>
                  <wp:effectExtent l="0" t="0" r="5080" b="0"/>
                  <wp:docPr id="8" name="Image 14" descr="cid:image004.jp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id:image004.jpg@01CDF898.4434A2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95920" cy="78105"/>
                          </a:xfrm>
                          <a:prstGeom prst="rect">
                            <a:avLst/>
                          </a:prstGeom>
                          <a:noFill/>
                          <a:ln>
                            <a:noFill/>
                          </a:ln>
                        </pic:spPr>
                      </pic:pic>
                    </a:graphicData>
                  </a:graphic>
                </wp:inline>
              </w:drawing>
            </w:r>
          </w:p>
        </w:tc>
      </w:tr>
      <w:tr w:rsidR="0029515D" w:rsidTr="0029515D">
        <w:trPr>
          <w:trHeight w:val="1533"/>
          <w:jc w:val="center"/>
        </w:trPr>
        <w:tc>
          <w:tcPr>
            <w:tcW w:w="2011" w:type="dxa"/>
            <w:tcBorders>
              <w:top w:val="nil"/>
              <w:left w:val="single" w:sz="8" w:space="0" w:color="auto"/>
              <w:bottom w:val="nil"/>
              <w:right w:val="nil"/>
            </w:tcBorders>
            <w:shd w:val="clear" w:color="auto" w:fill="FFFFFF"/>
            <w:tcMar>
              <w:top w:w="0" w:type="dxa"/>
              <w:left w:w="108" w:type="dxa"/>
              <w:bottom w:w="0" w:type="dxa"/>
              <w:right w:w="108" w:type="dxa"/>
            </w:tcMar>
            <w:hideMark/>
          </w:tcPr>
          <w:p w:rsidR="0029515D" w:rsidRDefault="0029515D">
            <w:pPr>
              <w:spacing w:after="100" w:afterAutospacing="1"/>
              <w:rPr>
                <w:rFonts w:ascii="Verdana" w:hAnsi="Verdana"/>
                <w:b/>
                <w:bCs/>
                <w:color w:val="E36C0A"/>
                <w:sz w:val="16"/>
                <w:szCs w:val="16"/>
              </w:rPr>
            </w:pPr>
            <w:r>
              <w:rPr>
                <w:rFonts w:ascii="Verdana" w:hAnsi="Verdana"/>
                <w:noProof/>
                <w:color w:val="E36C0A"/>
                <w:sz w:val="20"/>
                <w:szCs w:val="20"/>
              </w:rPr>
              <w:drawing>
                <wp:inline distT="0" distB="0" distL="0" distR="0" wp14:anchorId="365B9195" wp14:editId="71ECDBCA">
                  <wp:extent cx="817245" cy="817245"/>
                  <wp:effectExtent l="0" t="0" r="1905" b="1905"/>
                  <wp:docPr id="9" name="Image 9" descr="cid:image005.jpg@01CDF898.4434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d:image005.jpg@01CDF898.4434A2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a:ln>
                            <a:noFill/>
                          </a:ln>
                        </pic:spPr>
                      </pic:pic>
                    </a:graphicData>
                  </a:graphic>
                </wp:inline>
              </w:drawing>
            </w:r>
          </w:p>
        </w:tc>
        <w:tc>
          <w:tcPr>
            <w:tcW w:w="4252" w:type="dxa"/>
            <w:shd w:val="clear" w:color="auto" w:fill="FFFFFF"/>
            <w:tcMar>
              <w:top w:w="0" w:type="dxa"/>
              <w:left w:w="108" w:type="dxa"/>
              <w:bottom w:w="0" w:type="dxa"/>
              <w:right w:w="108" w:type="dxa"/>
            </w:tcMar>
            <w:hideMark/>
          </w:tcPr>
          <w:p w:rsidR="0029515D" w:rsidRDefault="0029515D">
            <w:pPr>
              <w:spacing w:after="100" w:afterAutospacing="1"/>
              <w:rPr>
                <w:rFonts w:ascii="Verdana" w:hAnsi="Verdana"/>
                <w:color w:val="E36C0A"/>
                <w:sz w:val="20"/>
                <w:szCs w:val="20"/>
              </w:rPr>
            </w:pPr>
            <w:r>
              <w:rPr>
                <w:rFonts w:ascii="Verdana" w:hAnsi="Verdana"/>
                <w:b/>
                <w:bCs/>
                <w:color w:val="E36C0A"/>
                <w:sz w:val="16"/>
                <w:szCs w:val="16"/>
              </w:rPr>
              <w:t>Alain André</w:t>
            </w:r>
            <w:r>
              <w:rPr>
                <w:rFonts w:ascii="Verdana" w:hAnsi="Verdana"/>
                <w:sz w:val="16"/>
                <w:szCs w:val="16"/>
              </w:rPr>
              <w:t>, président</w:t>
            </w:r>
            <w:r>
              <w:rPr>
                <w:rFonts w:ascii="Verdana" w:hAnsi="Verdana"/>
                <w:sz w:val="16"/>
                <w:szCs w:val="16"/>
              </w:rPr>
              <w:br/>
            </w:r>
            <w:hyperlink r:id="rId16" w:history="1">
              <w:r>
                <w:rPr>
                  <w:rStyle w:val="Lienhypertexte"/>
                  <w:rFonts w:ascii="Verdana" w:hAnsi="Verdana"/>
                  <w:sz w:val="16"/>
                  <w:szCs w:val="16"/>
                </w:rPr>
                <w:t>a.andre@orange.com</w:t>
              </w:r>
            </w:hyperlink>
            <w:r>
              <w:rPr>
                <w:rFonts w:ascii="Verdana" w:hAnsi="Verdana"/>
                <w:sz w:val="16"/>
                <w:szCs w:val="16"/>
              </w:rPr>
              <w:br/>
            </w:r>
            <w:r>
              <w:rPr>
                <w:rFonts w:ascii="Verdana" w:hAnsi="Verdana"/>
                <w:b/>
                <w:bCs/>
                <w:color w:val="E36C0A"/>
                <w:sz w:val="16"/>
                <w:szCs w:val="16"/>
              </w:rPr>
              <w:t>Sophie Kiszko</w:t>
            </w:r>
            <w:r>
              <w:rPr>
                <w:rFonts w:ascii="Verdana" w:hAnsi="Verdana"/>
                <w:sz w:val="16"/>
                <w:szCs w:val="16"/>
              </w:rPr>
              <w:t xml:space="preserve">, coordinatrice et </w:t>
            </w:r>
            <w:r>
              <w:rPr>
                <w:rFonts w:ascii="Verdana" w:hAnsi="Verdana"/>
                <w:sz w:val="16"/>
                <w:szCs w:val="16"/>
              </w:rPr>
              <w:br/>
              <w:t>soutien aux bénévoles</w:t>
            </w:r>
            <w:r>
              <w:rPr>
                <w:rFonts w:ascii="Verdana" w:hAnsi="Verdana"/>
                <w:sz w:val="16"/>
                <w:szCs w:val="16"/>
              </w:rPr>
              <w:br/>
              <w:t xml:space="preserve">Tél : 06 89 92 80 48 - </w:t>
            </w:r>
            <w:r>
              <w:rPr>
                <w:rFonts w:ascii="Verdana" w:hAnsi="Verdana"/>
                <w:sz w:val="16"/>
                <w:szCs w:val="16"/>
              </w:rPr>
              <w:br/>
            </w:r>
            <w:hyperlink r:id="rId17" w:history="1">
              <w:r>
                <w:rPr>
                  <w:rStyle w:val="Lienhypertexte"/>
                  <w:rFonts w:ascii="Verdana" w:hAnsi="Verdana"/>
                  <w:sz w:val="16"/>
                  <w:szCs w:val="16"/>
                </w:rPr>
                <w:t>skiszko.ext@orange.com</w:t>
              </w:r>
            </w:hyperlink>
          </w:p>
        </w:tc>
        <w:tc>
          <w:tcPr>
            <w:tcW w:w="66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9515D" w:rsidRDefault="0029515D">
            <w:pPr>
              <w:spacing w:after="100" w:afterAutospacing="1"/>
              <w:rPr>
                <w:rFonts w:ascii="Verdana" w:hAnsi="Verdana"/>
                <w:color w:val="E36C0A"/>
                <w:sz w:val="20"/>
                <w:szCs w:val="20"/>
              </w:rPr>
            </w:pPr>
            <w:r>
              <w:rPr>
                <w:rFonts w:ascii="Verdana" w:hAnsi="Verdana"/>
                <w:b/>
                <w:bCs/>
                <w:color w:val="E36C0A"/>
                <w:sz w:val="16"/>
                <w:szCs w:val="16"/>
              </w:rPr>
              <w:t>Pascal Machuel</w:t>
            </w:r>
            <w:r>
              <w:rPr>
                <w:rFonts w:ascii="Verdana" w:hAnsi="Verdana"/>
                <w:sz w:val="16"/>
                <w:szCs w:val="16"/>
              </w:rPr>
              <w:t>, trésorier</w:t>
            </w:r>
            <w:r>
              <w:rPr>
                <w:rFonts w:ascii="Verdana" w:hAnsi="Verdana"/>
                <w:sz w:val="16"/>
                <w:szCs w:val="16"/>
              </w:rPr>
              <w:br/>
              <w:t>Il est joignable le mardi au 01 44 44 24 21</w:t>
            </w:r>
            <w:r>
              <w:rPr>
                <w:rFonts w:ascii="Verdana" w:hAnsi="Verdana"/>
                <w:sz w:val="16"/>
                <w:szCs w:val="16"/>
              </w:rPr>
              <w:br/>
            </w:r>
            <w:r>
              <w:rPr>
                <w:rFonts w:ascii="Verdana" w:hAnsi="Verdana"/>
                <w:b/>
                <w:bCs/>
                <w:color w:val="E36C0A"/>
                <w:sz w:val="16"/>
                <w:szCs w:val="16"/>
              </w:rPr>
              <w:t xml:space="preserve">Christine </w:t>
            </w:r>
            <w:proofErr w:type="spellStart"/>
            <w:r>
              <w:rPr>
                <w:rFonts w:ascii="Verdana" w:hAnsi="Verdana"/>
                <w:b/>
                <w:bCs/>
                <w:color w:val="E36C0A"/>
                <w:sz w:val="16"/>
                <w:szCs w:val="16"/>
              </w:rPr>
              <w:t>Boucheny</w:t>
            </w:r>
            <w:proofErr w:type="spellEnd"/>
            <w:r>
              <w:rPr>
                <w:rFonts w:ascii="Verdana" w:hAnsi="Verdana"/>
                <w:sz w:val="16"/>
                <w:szCs w:val="16"/>
              </w:rPr>
              <w:t>, coordination administrative</w:t>
            </w:r>
            <w:r>
              <w:rPr>
                <w:rFonts w:ascii="Verdana" w:hAnsi="Verdana"/>
                <w:sz w:val="16"/>
                <w:szCs w:val="16"/>
              </w:rPr>
              <w:br/>
              <w:t xml:space="preserve">Tél : 01 44 44 66 10 - </w:t>
            </w:r>
            <w:r>
              <w:rPr>
                <w:rFonts w:ascii="Verdana" w:hAnsi="Verdana"/>
                <w:sz w:val="16"/>
                <w:szCs w:val="16"/>
              </w:rPr>
              <w:br/>
            </w:r>
            <w:hyperlink r:id="rId18" w:history="1">
              <w:r>
                <w:rPr>
                  <w:rStyle w:val="Lienhypertexte"/>
                  <w:rFonts w:ascii="Verdana" w:hAnsi="Verdana"/>
                  <w:sz w:val="16"/>
                  <w:szCs w:val="16"/>
                </w:rPr>
                <w:t>christine.boucheny@orange.com</w:t>
              </w:r>
            </w:hyperlink>
          </w:p>
        </w:tc>
      </w:tr>
      <w:tr w:rsidR="0029515D" w:rsidTr="0029515D">
        <w:trPr>
          <w:trHeight w:val="621"/>
          <w:jc w:val="center"/>
        </w:trPr>
        <w:tc>
          <w:tcPr>
            <w:tcW w:w="6263" w:type="dxa"/>
            <w:gridSpan w:val="2"/>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29515D" w:rsidRDefault="0029515D">
            <w:pPr>
              <w:spacing w:after="100" w:afterAutospacing="1"/>
              <w:rPr>
                <w:color w:val="E36C0A"/>
                <w:sz w:val="40"/>
                <w:szCs w:val="40"/>
              </w:rPr>
            </w:pPr>
            <w:hyperlink r:id="rId19" w:history="1">
              <w:r>
                <w:rPr>
                  <w:rStyle w:val="Lienhypertexte"/>
                  <w:sz w:val="40"/>
                  <w:szCs w:val="40"/>
                </w:rPr>
                <w:t>www.autisme.fr</w:t>
              </w:r>
            </w:hyperlink>
          </w:p>
        </w:tc>
        <w:tc>
          <w:tcPr>
            <w:tcW w:w="66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9515D" w:rsidRDefault="0029515D">
            <w:pPr>
              <w:spacing w:after="0" w:line="240" w:lineRule="auto"/>
              <w:jc w:val="right"/>
              <w:rPr>
                <w:rFonts w:ascii="Verdana" w:hAnsi="Verdana"/>
                <w:color w:val="E36C0A"/>
                <w:sz w:val="20"/>
                <w:szCs w:val="20"/>
              </w:rPr>
            </w:pPr>
            <w:r>
              <w:rPr>
                <w:rFonts w:ascii="Verdana" w:hAnsi="Verdana"/>
                <w:b/>
                <w:bCs/>
                <w:noProof/>
                <w:color w:val="E36C0A"/>
                <w:sz w:val="16"/>
                <w:szCs w:val="16"/>
              </w:rPr>
              <w:drawing>
                <wp:inline distT="0" distB="0" distL="0" distR="0" wp14:anchorId="26B8CC58" wp14:editId="1A841E78">
                  <wp:extent cx="1206500" cy="427990"/>
                  <wp:effectExtent l="0" t="0" r="0" b="0"/>
                  <wp:docPr id="10" name="Image 2" descr="Description : Description : Description : Description : fondation_f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fondation_fr_web"/>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06500" cy="427990"/>
                          </a:xfrm>
                          <a:prstGeom prst="rect">
                            <a:avLst/>
                          </a:prstGeom>
                          <a:noFill/>
                          <a:ln>
                            <a:noFill/>
                          </a:ln>
                        </pic:spPr>
                      </pic:pic>
                    </a:graphicData>
                  </a:graphic>
                </wp:inline>
              </w:drawing>
            </w:r>
          </w:p>
        </w:tc>
      </w:tr>
      <w:tr w:rsidR="0029515D" w:rsidTr="0029515D">
        <w:trPr>
          <w:trHeight w:val="288"/>
          <w:jc w:val="center"/>
        </w:trPr>
        <w:tc>
          <w:tcPr>
            <w:tcW w:w="1291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15D" w:rsidRDefault="0029515D">
            <w:pPr>
              <w:spacing w:after="100" w:afterAutospacing="1"/>
              <w:rPr>
                <w:rFonts w:ascii="Verdana" w:hAnsi="Verdana"/>
                <w:color w:val="E36C0A"/>
                <w:sz w:val="18"/>
                <w:szCs w:val="18"/>
              </w:rPr>
            </w:pPr>
            <w:hyperlink r:id="rId22" w:history="1">
              <w:r>
                <w:rPr>
                  <w:rStyle w:val="Lienhypertexte"/>
                  <w:rFonts w:ascii="Verdana" w:hAnsi="Verdana"/>
                  <w:sz w:val="18"/>
                  <w:szCs w:val="18"/>
                </w:rPr>
                <w:t>&gt;&gt;s’abonner/ se désabonner</w:t>
              </w:r>
            </w:hyperlink>
          </w:p>
        </w:tc>
      </w:tr>
    </w:tbl>
    <w:p w:rsidR="009A0C57" w:rsidRDefault="009A0C57"/>
    <w:sectPr w:rsidR="009A0C57" w:rsidSect="0029515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0F0"/>
    <w:multiLevelType w:val="multilevel"/>
    <w:tmpl w:val="89E47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compat>
    <w:compatSetting w:name="compatibilityMode" w:uri="http://schemas.microsoft.com/office/word" w:val="12"/>
  </w:compat>
  <w:rsids>
    <w:rsidRoot w:val="0029515D"/>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0E77E3"/>
    <w:rsid w:val="001017D4"/>
    <w:rsid w:val="00107516"/>
    <w:rsid w:val="001254D7"/>
    <w:rsid w:val="001259D9"/>
    <w:rsid w:val="0012778E"/>
    <w:rsid w:val="00130AA6"/>
    <w:rsid w:val="00142643"/>
    <w:rsid w:val="001474C7"/>
    <w:rsid w:val="001550D4"/>
    <w:rsid w:val="00160FC9"/>
    <w:rsid w:val="00164050"/>
    <w:rsid w:val="00181B20"/>
    <w:rsid w:val="001972D7"/>
    <w:rsid w:val="001A1F4F"/>
    <w:rsid w:val="001B4B95"/>
    <w:rsid w:val="001B716C"/>
    <w:rsid w:val="001C5F61"/>
    <w:rsid w:val="001E2AB0"/>
    <w:rsid w:val="001E36F9"/>
    <w:rsid w:val="001F4517"/>
    <w:rsid w:val="002275CB"/>
    <w:rsid w:val="0023016D"/>
    <w:rsid w:val="002424B1"/>
    <w:rsid w:val="00247E9F"/>
    <w:rsid w:val="00255DEA"/>
    <w:rsid w:val="0026244A"/>
    <w:rsid w:val="002701C7"/>
    <w:rsid w:val="0027379E"/>
    <w:rsid w:val="00274582"/>
    <w:rsid w:val="00283A2C"/>
    <w:rsid w:val="00293022"/>
    <w:rsid w:val="002944CD"/>
    <w:rsid w:val="0029515D"/>
    <w:rsid w:val="002A0B34"/>
    <w:rsid w:val="002C1BE2"/>
    <w:rsid w:val="002C4A72"/>
    <w:rsid w:val="002D2806"/>
    <w:rsid w:val="002F556F"/>
    <w:rsid w:val="0030247C"/>
    <w:rsid w:val="00302E49"/>
    <w:rsid w:val="00332EDF"/>
    <w:rsid w:val="00333398"/>
    <w:rsid w:val="00334641"/>
    <w:rsid w:val="0033706A"/>
    <w:rsid w:val="00373D83"/>
    <w:rsid w:val="00382E45"/>
    <w:rsid w:val="003B5431"/>
    <w:rsid w:val="0041474A"/>
    <w:rsid w:val="00417B88"/>
    <w:rsid w:val="0042468E"/>
    <w:rsid w:val="004274B5"/>
    <w:rsid w:val="004278E2"/>
    <w:rsid w:val="00430E83"/>
    <w:rsid w:val="004421FF"/>
    <w:rsid w:val="00443459"/>
    <w:rsid w:val="00452594"/>
    <w:rsid w:val="00456520"/>
    <w:rsid w:val="00457129"/>
    <w:rsid w:val="00462016"/>
    <w:rsid w:val="00477D4C"/>
    <w:rsid w:val="00481865"/>
    <w:rsid w:val="00487E18"/>
    <w:rsid w:val="00493611"/>
    <w:rsid w:val="004B0886"/>
    <w:rsid w:val="004B7EE8"/>
    <w:rsid w:val="004E58CA"/>
    <w:rsid w:val="004F48EE"/>
    <w:rsid w:val="004F6D5F"/>
    <w:rsid w:val="005024CB"/>
    <w:rsid w:val="00517F30"/>
    <w:rsid w:val="005421D6"/>
    <w:rsid w:val="00545D79"/>
    <w:rsid w:val="0055517A"/>
    <w:rsid w:val="00581549"/>
    <w:rsid w:val="005A5CE0"/>
    <w:rsid w:val="005C06F8"/>
    <w:rsid w:val="005C77D3"/>
    <w:rsid w:val="005E4DBF"/>
    <w:rsid w:val="005F25FD"/>
    <w:rsid w:val="005F2FB2"/>
    <w:rsid w:val="00611848"/>
    <w:rsid w:val="00617B9C"/>
    <w:rsid w:val="00631D12"/>
    <w:rsid w:val="00633F3A"/>
    <w:rsid w:val="00651DAF"/>
    <w:rsid w:val="0065499B"/>
    <w:rsid w:val="0066027E"/>
    <w:rsid w:val="00661262"/>
    <w:rsid w:val="00674F74"/>
    <w:rsid w:val="00675767"/>
    <w:rsid w:val="006817E1"/>
    <w:rsid w:val="006C0DBA"/>
    <w:rsid w:val="006C6D23"/>
    <w:rsid w:val="006D4435"/>
    <w:rsid w:val="006E02B5"/>
    <w:rsid w:val="006E3A8B"/>
    <w:rsid w:val="006E5E1C"/>
    <w:rsid w:val="006F134E"/>
    <w:rsid w:val="006F2B22"/>
    <w:rsid w:val="00704A88"/>
    <w:rsid w:val="00704F64"/>
    <w:rsid w:val="007130C1"/>
    <w:rsid w:val="00737962"/>
    <w:rsid w:val="00743550"/>
    <w:rsid w:val="00746650"/>
    <w:rsid w:val="00750B2C"/>
    <w:rsid w:val="007617D8"/>
    <w:rsid w:val="00774CAF"/>
    <w:rsid w:val="00791DCC"/>
    <w:rsid w:val="00795C07"/>
    <w:rsid w:val="007B11C5"/>
    <w:rsid w:val="007E71C7"/>
    <w:rsid w:val="007F39B0"/>
    <w:rsid w:val="008264DA"/>
    <w:rsid w:val="008269FA"/>
    <w:rsid w:val="00827B3B"/>
    <w:rsid w:val="00834F0F"/>
    <w:rsid w:val="00873996"/>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BAF"/>
    <w:rsid w:val="00B54E80"/>
    <w:rsid w:val="00B56C68"/>
    <w:rsid w:val="00B56F86"/>
    <w:rsid w:val="00B8195F"/>
    <w:rsid w:val="00B81EB6"/>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D06F3F"/>
    <w:rsid w:val="00D10CB7"/>
    <w:rsid w:val="00D36683"/>
    <w:rsid w:val="00D441A3"/>
    <w:rsid w:val="00D51988"/>
    <w:rsid w:val="00D60B0B"/>
    <w:rsid w:val="00D74A94"/>
    <w:rsid w:val="00D85C50"/>
    <w:rsid w:val="00D90F65"/>
    <w:rsid w:val="00D9133E"/>
    <w:rsid w:val="00DC0219"/>
    <w:rsid w:val="00DC1AC8"/>
    <w:rsid w:val="00DC4076"/>
    <w:rsid w:val="00DC6A89"/>
    <w:rsid w:val="00DE52BF"/>
    <w:rsid w:val="00E01828"/>
    <w:rsid w:val="00E0197E"/>
    <w:rsid w:val="00E035CD"/>
    <w:rsid w:val="00E04CCF"/>
    <w:rsid w:val="00E22EA6"/>
    <w:rsid w:val="00E2658C"/>
    <w:rsid w:val="00E42A01"/>
    <w:rsid w:val="00E445EE"/>
    <w:rsid w:val="00E550A2"/>
    <w:rsid w:val="00E55A4E"/>
    <w:rsid w:val="00E71654"/>
    <w:rsid w:val="00E82AC1"/>
    <w:rsid w:val="00EB3DB7"/>
    <w:rsid w:val="00EB7B53"/>
    <w:rsid w:val="00EF49DE"/>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5D"/>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515D"/>
    <w:rPr>
      <w:color w:val="0000FF"/>
      <w:u w:val="single"/>
    </w:rPr>
  </w:style>
  <w:style w:type="paragraph" w:styleId="Textedebulles">
    <w:name w:val="Balloon Text"/>
    <w:basedOn w:val="Normal"/>
    <w:link w:val="TextedebullesCar"/>
    <w:uiPriority w:val="99"/>
    <w:semiHidden/>
    <w:unhideWhenUsed/>
    <w:rsid w:val="002951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5D"/>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4.jpg@01CDF898.4434A270" TargetMode="External"/><Relationship Id="rId18" Type="http://schemas.openxmlformats.org/officeDocument/2006/relationships/hyperlink" Target="christine.boucheny@orange.com" TargetMode="External"/><Relationship Id="rId3" Type="http://schemas.openxmlformats.org/officeDocument/2006/relationships/settings" Target="settings.xml"/><Relationship Id="rId21" Type="http://schemas.openxmlformats.org/officeDocument/2006/relationships/image" Target="cid:image006.jpg@01CDF898.4434A270" TargetMode="External"/><Relationship Id="rId7" Type="http://schemas.openxmlformats.org/officeDocument/2006/relationships/hyperlink" Target="http://www.agoravox.fr/actualites/citoyennete/article/autisme-les-grandes-manoeuvres-du-128967" TargetMode="External"/><Relationship Id="rId12" Type="http://schemas.openxmlformats.org/officeDocument/2006/relationships/image" Target="media/image4.jpeg"/><Relationship Id="rId17" Type="http://schemas.openxmlformats.org/officeDocument/2006/relationships/hyperlink" Target="mailto:skiszko.ext@orange.com" TargetMode="External"/><Relationship Id="rId2" Type="http://schemas.openxmlformats.org/officeDocument/2006/relationships/styles" Target="styles.xml"/><Relationship Id="rId16" Type="http://schemas.openxmlformats.org/officeDocument/2006/relationships/hyperlink" Target="mailto:a.andre@orange.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cid:image001.jpg@01CDF898.4434A270" TargetMode="External"/><Relationship Id="rId11" Type="http://schemas.openxmlformats.org/officeDocument/2006/relationships/hyperlink" Target="http://www.dailymotion.com/video/xwehbt_une-difference-qui-cree-des-plus_webca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5.jpg@01CDF898.4434A270" TargetMode="External"/><Relationship Id="rId23" Type="http://schemas.openxmlformats.org/officeDocument/2006/relationships/fontTable" Target="fontTable.xml"/><Relationship Id="rId10" Type="http://schemas.openxmlformats.org/officeDocument/2006/relationships/image" Target="cid:image003.png@01CDF898.4434A270" TargetMode="External"/><Relationship Id="rId19" Type="http://schemas.openxmlformats.org/officeDocument/2006/relationships/hyperlink" Target="http://www.autism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mailto:christine.boucheny@orange.fr?subject=abonnement/d&#233;sabonnement%20au%20L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2347</Characters>
  <Application>Microsoft Office Word</Application>
  <DocSecurity>0</DocSecurity>
  <Lines>19</Lines>
  <Paragraphs>5</Paragraphs>
  <ScaleCrop>false</ScaleCrop>
  <Company>ORANGE FT Group</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1</cp:revision>
  <dcterms:created xsi:type="dcterms:W3CDTF">2017-02-14T13:38:00Z</dcterms:created>
  <dcterms:modified xsi:type="dcterms:W3CDTF">2017-02-14T13:40:00Z</dcterms:modified>
</cp:coreProperties>
</file>